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2349"/>
        <w:gridCol w:w="2349"/>
        <w:gridCol w:w="2349"/>
        <w:gridCol w:w="2349"/>
        <w:gridCol w:w="2349"/>
        <w:tblGridChange w:id="0">
          <w:tblGrid>
            <w:gridCol w:w="2349"/>
            <w:gridCol w:w="2349"/>
            <w:gridCol w:w="2349"/>
            <w:gridCol w:w="2349"/>
            <w:gridCol w:w="2349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INSUMOS DE PREVENÇÃO E ENFRENTAMENTO À COVID-19, NAS ESPECIFICAÇÕES, UNIDADES, QUANTIDADES, VALOR UNITÁRIO, CONDIÇÕES E FORMA CONSTANTES NA PROPOSTA DE PREÇO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 C B PONTES EIRELI - ME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17.763.550/0001-65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V.T.: 531.960,00 </w:t>
            </w:r>
            <w:r w:rsidDel="00000000" w:rsidR="00000000" w:rsidRPr="00000000">
              <w:rPr>
                <w:b w:val="1"/>
                <w:rtl w:val="0"/>
              </w:rPr>
              <w:t xml:space="preserve">(conforme aditivo)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10/04/2020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09/07/2020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011/2020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Locação de Imóvel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ADALBERTO DA SILVA PIMENTA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008.126.682-00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15.000,00 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105.000,00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12/05/2020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30/11/2020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027/2020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no Serviço de Sanitização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INVICTA COMERCIO E SERVIÇOS EIRELI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27.328.908/0001-85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3,00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450.000,00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16/07/2020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DE LICITAÇÃO Nº 033/2020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